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DB6EB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 w14:paraId="1C6960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“寻芳本草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镜观济医”药用植物视觉记录与创意大赛评分细则</w:t>
      </w:r>
    </w:p>
    <w:p w14:paraId="1373E7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bookmarkEnd w:id="0"/>
    </w:p>
    <w:p w14:paraId="36CF8D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本评分细则总分均为100分，分“药植·映像”主题摄影、“本草·时光”创意短视频/Vlog、“药香·印记”传统技艺展示三类评审，兼顾科学性、艺术性、创意性，同时结合作品贴合主题度综合打分。</w:t>
      </w:r>
    </w:p>
    <w:p w14:paraId="3FA9E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一、“药植·映像”主题摄影（100分）</w:t>
      </w:r>
    </w:p>
    <w:p w14:paraId="2B699D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科学性（40分）：植物信息标注准确（名称、药用部位、功效），拍摄主体为校内指定药用植物，无形态特征错误，信息完整得40分，每错1项扣10分，信息缺失酌情扣5-20分。</w:t>
      </w:r>
    </w:p>
    <w:p w14:paraId="49F6BD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艺术性（30分）：构图合理、光线运用恰当，画面清晰美观，能突出药用植物特征与美感；</w:t>
      </w:r>
    </w:p>
    <w:p w14:paraId="00973D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构图杂乱、画面模糊酌情扣5-30分。</w:t>
      </w:r>
    </w:p>
    <w:p w14:paraId="66B239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创意性（20分）：拍摄视角独特，有艺术表达巧思，能结合植物特性营造视觉亮点；视角普通、无创意点酌情扣5-20分。</w:t>
      </w:r>
    </w:p>
    <w:p w14:paraId="24B171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主题贴合度（10分）：紧扣“知校、爱校、荣校、兴校”，展现校园药学特色与环境美；贴合度低酌情扣3-10分。</w:t>
      </w:r>
    </w:p>
    <w:p w14:paraId="752042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二、“本草·时光”创意短视频/Vlog（100分）</w:t>
      </w:r>
    </w:p>
    <w:p w14:paraId="50E029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科学性（35分）：药用植物信息准确，内容符合植物生长、药用特征，无知识性错误；信息错误、内容不符酌情扣5-35分。</w:t>
      </w:r>
    </w:p>
    <w:p w14:paraId="4FED7D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制作质量（30分）：画面稳定、画质清晰（符合1080p横屏要求），配乐/字幕适配，剪辑流畅；画质不达标、剪辑杂乱、配乐违和酌情扣5-30分。</w:t>
      </w:r>
    </w:p>
    <w:p w14:paraId="6BE7BA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创意与内容（25分）：内容新颖有逻辑，故事性/观赏性强，时长符合30s-2分钟要求；内容平淡、时长不符酌情扣5-25分。</w:t>
      </w:r>
    </w:p>
    <w:p w14:paraId="61E1DF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主题贴合度（10分）：结合校园探索、药学学习场景，体现校园与专业融合的独特魅力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贴合度低酌情扣3-10分。</w:t>
      </w:r>
    </w:p>
    <w:p w14:paraId="03D4A7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三、“药香·印记”传统技艺展示（100分）</w:t>
      </w:r>
    </w:p>
    <w:p w14:paraId="29E50C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科学性（40分）：标本/香囊/药皂所用原料为校内药用植物，原料功效、配比标注准确，标本制作能完整保留植物药用部位特征；原料不符、信息错误、标本特征缺失酌情扣5-40分。</w:t>
      </w:r>
    </w:p>
    <w:p w14:paraId="27A666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工艺质量（30分）：标本平整完整、无破损霉变；香囊/药皂造型规整、制作精细，无工艺瑕疵；工艺粗糙、成品有破损酌情扣5-30分。</w:t>
      </w:r>
    </w:p>
    <w:p w14:paraId="3DD6F9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创意设计（20分）：成品造型/包装有设计感，能结合药用植物特性融入创意元素，兼具实用性与美观性；设计普通、无创意点酌情扣5-20分。</w:t>
      </w:r>
    </w:p>
    <w:p w14:paraId="1DC465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主题贴合度（10分）：作品能体现校园药学文化，传递本草魅力，贴合“知校、爱校、荣校、兴校”主题；贴合度低酌情扣3-10分。</w:t>
      </w:r>
    </w:p>
    <w:p w14:paraId="3B5E21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3" w:firstLineChars="200"/>
        <w:textAlignment w:val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  <w:sz w:val="36"/>
          <w:szCs w:val="36"/>
        </w:rPr>
        <w:t>通用评审规则</w:t>
      </w:r>
    </w:p>
    <w:p w14:paraId="20443A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所有作品需为原创，一经发现抄袭、盗用，直接取消参评资格。</w:t>
      </w:r>
    </w:p>
    <w:p w14:paraId="482755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未按要求提交格式、取材范围、报名信息的作品，酌情扣除5-15分，严重不符者取消参评资格。</w:t>
      </w:r>
    </w:p>
    <w:p w14:paraId="510542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DB09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9C5BE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9C5BE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7247D"/>
    <w:rsid w:val="484F2E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966</Words>
  <Characters>1057</Characters>
  <Lines>0</Lines>
  <Paragraphs>0</Paragraphs>
  <TotalTime>3</TotalTime>
  <ScaleCrop>false</ScaleCrop>
  <LinksUpToDate>false</LinksUpToDate>
  <CharactersWithSpaces>1057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2026-03-16T08:41:00Z</dcterms:created>
  <dc:creator>iPad</dc:creator>
  <cp:lastModifiedBy>藏鸦.</cp:lastModifiedBy>
  <dcterms:modified xsi:type="dcterms:W3CDTF">2026-03-16T13:49:11Z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64A83C81E1A2436282AFAB099CCCFE74_13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